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AC105" w14:textId="0CF01A87" w:rsidR="006A1917" w:rsidRPr="006C27D1" w:rsidRDefault="00415B38">
      <w:pPr>
        <w:rPr>
          <w:b/>
          <w:bCs/>
          <w:sz w:val="36"/>
          <w:szCs w:val="36"/>
          <w:u w:val="single"/>
          <w:lang w:val="en-US"/>
        </w:rPr>
      </w:pPr>
      <w:r>
        <w:rPr>
          <w:b/>
          <w:bCs/>
          <w:sz w:val="36"/>
          <w:szCs w:val="36"/>
          <w:u w:val="single"/>
          <w:lang w:val="en-US"/>
        </w:rPr>
        <w:t xml:space="preserve">Architecture of the </w:t>
      </w:r>
      <w:r w:rsidR="00436C78" w:rsidRPr="006C27D1">
        <w:rPr>
          <w:b/>
          <w:bCs/>
          <w:sz w:val="36"/>
          <w:szCs w:val="36"/>
          <w:u w:val="single"/>
          <w:lang w:val="en-US"/>
        </w:rPr>
        <w:t>Digital Delivery of VTS Information</w:t>
      </w:r>
    </w:p>
    <w:p w14:paraId="1CB0022E" w14:textId="77777777" w:rsidR="006C27D1" w:rsidRPr="006C27D1" w:rsidRDefault="00A31EBE" w:rsidP="006C27D1">
      <w:pPr>
        <w:keepNext/>
        <w:rPr>
          <w:lang w:val="en-US"/>
        </w:rPr>
      </w:pPr>
      <w:r w:rsidRPr="006C27D1">
        <w:rPr>
          <w:noProof/>
          <w:lang w:val="en-US"/>
        </w:rPr>
        <w:drawing>
          <wp:inline distT="0" distB="0" distL="0" distR="0" wp14:anchorId="4209FC97" wp14:editId="45B0DC9A">
            <wp:extent cx="5760720" cy="3222208"/>
            <wp:effectExtent l="0" t="0" r="0" b="0"/>
            <wp:docPr id="39" name="Afbeelding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222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185872" w14:textId="4A657398" w:rsidR="00A31EBE" w:rsidRPr="006C27D1" w:rsidRDefault="006C27D1" w:rsidP="006C27D1">
      <w:pPr>
        <w:pStyle w:val="Bijschrift"/>
        <w:jc w:val="center"/>
        <w:rPr>
          <w:sz w:val="36"/>
          <w:szCs w:val="36"/>
          <w:lang w:val="en-US"/>
        </w:rPr>
      </w:pPr>
      <w:r w:rsidRPr="006C27D1">
        <w:rPr>
          <w:lang w:val="en-US"/>
        </w:rPr>
        <w:t xml:space="preserve">Figure </w:t>
      </w:r>
      <w:r w:rsidRPr="006C27D1">
        <w:rPr>
          <w:lang w:val="en-US"/>
        </w:rPr>
        <w:fldChar w:fldCharType="begin"/>
      </w:r>
      <w:r w:rsidRPr="006C27D1">
        <w:rPr>
          <w:lang w:val="en-US"/>
        </w:rPr>
        <w:instrText xml:space="preserve"> SEQ Figure \* ARABIC </w:instrText>
      </w:r>
      <w:r w:rsidRPr="006C27D1">
        <w:rPr>
          <w:lang w:val="en-US"/>
        </w:rPr>
        <w:fldChar w:fldCharType="separate"/>
      </w:r>
      <w:r w:rsidRPr="006C27D1">
        <w:rPr>
          <w:lang w:val="en-US"/>
        </w:rPr>
        <w:t>1</w:t>
      </w:r>
      <w:r w:rsidRPr="006C27D1">
        <w:rPr>
          <w:lang w:val="en-US"/>
        </w:rPr>
        <w:fldChar w:fldCharType="end"/>
      </w:r>
      <w:r w:rsidRPr="006C27D1">
        <w:rPr>
          <w:lang w:val="en-US"/>
        </w:rPr>
        <w:t xml:space="preserve"> - VTS Digital Services System Architecture</w:t>
      </w:r>
    </w:p>
    <w:p w14:paraId="3B32FFBE" w14:textId="1998DA72" w:rsidR="00A31EBE" w:rsidRPr="006C27D1" w:rsidRDefault="00A31EBE">
      <w:pPr>
        <w:rPr>
          <w:b/>
          <w:bCs/>
          <w:sz w:val="28"/>
          <w:szCs w:val="28"/>
          <w:lang w:val="en-US"/>
        </w:rPr>
      </w:pPr>
      <w:r w:rsidRPr="006C27D1">
        <w:rPr>
          <w:b/>
          <w:bCs/>
          <w:sz w:val="28"/>
          <w:szCs w:val="28"/>
          <w:lang w:val="en-US"/>
        </w:rPr>
        <w:t>Explanation</w:t>
      </w:r>
    </w:p>
    <w:p w14:paraId="5705B2E2" w14:textId="77777777" w:rsidR="00D0024E" w:rsidRPr="006C27D1" w:rsidRDefault="00D0024E" w:rsidP="00D0024E">
      <w:pPr>
        <w:pStyle w:val="Lijstalinea"/>
        <w:numPr>
          <w:ilvl w:val="0"/>
          <w:numId w:val="1"/>
        </w:numPr>
        <w:rPr>
          <w:lang w:val="en-US"/>
        </w:rPr>
      </w:pPr>
      <w:r w:rsidRPr="006C27D1">
        <w:rPr>
          <w:lang w:val="en-US"/>
        </w:rPr>
        <w:t>Purpose/scope</w:t>
      </w:r>
    </w:p>
    <w:p w14:paraId="10AC5FB2" w14:textId="752E6B91" w:rsidR="00D0024E" w:rsidRPr="006C27D1" w:rsidRDefault="00D0024E" w:rsidP="00875CFB">
      <w:pPr>
        <w:pStyle w:val="Lijstalinea"/>
        <w:numPr>
          <w:ilvl w:val="1"/>
          <w:numId w:val="1"/>
        </w:numPr>
        <w:ind w:left="1134"/>
        <w:rPr>
          <w:lang w:val="en-US"/>
        </w:rPr>
      </w:pPr>
      <w:r w:rsidRPr="006C27D1">
        <w:rPr>
          <w:lang w:val="en-US"/>
        </w:rPr>
        <w:t>The purpose of the drawing is to explain the high level architecture on how the technical services and the product specifications relate to facilitate a digital data exchange for VTS information</w:t>
      </w:r>
    </w:p>
    <w:p w14:paraId="10E18D4B" w14:textId="3F6A50FE" w:rsidR="00AC0B62" w:rsidRPr="006C27D1" w:rsidRDefault="00A6305F" w:rsidP="00875CFB">
      <w:pPr>
        <w:pStyle w:val="Lijstalinea"/>
        <w:numPr>
          <w:ilvl w:val="1"/>
          <w:numId w:val="1"/>
        </w:numPr>
        <w:ind w:left="1134"/>
        <w:rPr>
          <w:lang w:val="en-US"/>
        </w:rPr>
      </w:pPr>
      <w:r w:rsidRPr="006C27D1">
        <w:rPr>
          <w:lang w:val="en-US"/>
        </w:rPr>
        <w:t xml:space="preserve">It ‘s also meant to clarify to </w:t>
      </w:r>
      <w:r w:rsidR="00016C5F" w:rsidRPr="006C27D1">
        <w:rPr>
          <w:lang w:val="en-US"/>
        </w:rPr>
        <w:t xml:space="preserve">process regarding the tasks on </w:t>
      </w:r>
      <w:r w:rsidR="005B7CCE" w:rsidRPr="006C27D1">
        <w:rPr>
          <w:lang w:val="en-US"/>
        </w:rPr>
        <w:t xml:space="preserve">Maritime Services, Technical Services and a Product Specification for </w:t>
      </w:r>
      <w:r w:rsidR="0053559C" w:rsidRPr="006C27D1">
        <w:rPr>
          <w:lang w:val="en-US"/>
        </w:rPr>
        <w:t xml:space="preserve">the Digital Delivery of </w:t>
      </w:r>
      <w:r w:rsidR="005B7CCE" w:rsidRPr="006C27D1">
        <w:rPr>
          <w:lang w:val="en-US"/>
        </w:rPr>
        <w:t>VTS Information</w:t>
      </w:r>
      <w:r w:rsidR="00BA2FC7" w:rsidRPr="006C27D1">
        <w:rPr>
          <w:lang w:val="en-US"/>
        </w:rPr>
        <w:t xml:space="preserve"> including the operational aspects of these elements</w:t>
      </w:r>
    </w:p>
    <w:p w14:paraId="20C8E236" w14:textId="589F5FE3" w:rsidR="00AC0B62" w:rsidRPr="006C27D1" w:rsidRDefault="00D0024E" w:rsidP="00875CFB">
      <w:pPr>
        <w:pStyle w:val="Lijstalinea"/>
        <w:numPr>
          <w:ilvl w:val="1"/>
          <w:numId w:val="1"/>
        </w:numPr>
        <w:ind w:left="1134"/>
        <w:rPr>
          <w:lang w:val="en-US"/>
        </w:rPr>
      </w:pPr>
      <w:r w:rsidRPr="006C27D1">
        <w:rPr>
          <w:lang w:val="en-US"/>
        </w:rPr>
        <w:t>The data exchange to ships meet the requirements of both manned and unmanned ships</w:t>
      </w:r>
    </w:p>
    <w:p w14:paraId="79845FD0" w14:textId="5022333E" w:rsidR="00436C78" w:rsidRPr="006C27D1" w:rsidRDefault="00436C78" w:rsidP="00436C78">
      <w:pPr>
        <w:pStyle w:val="Lijstalinea"/>
        <w:numPr>
          <w:ilvl w:val="0"/>
          <w:numId w:val="1"/>
        </w:numPr>
        <w:rPr>
          <w:lang w:val="en-US"/>
        </w:rPr>
      </w:pPr>
      <w:r w:rsidRPr="006C27D1">
        <w:rPr>
          <w:lang w:val="en-US"/>
        </w:rPr>
        <w:t>Definitions</w:t>
      </w:r>
    </w:p>
    <w:p w14:paraId="4B14BC39" w14:textId="3077ED93" w:rsidR="00436C78" w:rsidRPr="006C27D1" w:rsidRDefault="00087F64" w:rsidP="00875CFB">
      <w:pPr>
        <w:pStyle w:val="Lijstalinea"/>
        <w:numPr>
          <w:ilvl w:val="1"/>
          <w:numId w:val="1"/>
        </w:numPr>
        <w:ind w:left="1134"/>
        <w:rPr>
          <w:lang w:val="en-US"/>
        </w:rPr>
      </w:pPr>
      <w:r w:rsidRPr="006C27D1">
        <w:rPr>
          <w:lang w:val="en-US"/>
        </w:rPr>
        <w:t>VTS System</w:t>
      </w:r>
    </w:p>
    <w:p w14:paraId="256715AD" w14:textId="6C82B830" w:rsidR="004D64E7" w:rsidRPr="006C27D1" w:rsidRDefault="00974C7D" w:rsidP="006D650A">
      <w:pPr>
        <w:pStyle w:val="Lijstalinea"/>
        <w:numPr>
          <w:ilvl w:val="0"/>
          <w:numId w:val="2"/>
        </w:numPr>
        <w:ind w:left="1560"/>
        <w:rPr>
          <w:lang w:val="en-US"/>
        </w:rPr>
      </w:pPr>
      <w:r w:rsidRPr="006C27D1">
        <w:rPr>
          <w:lang w:val="en-US"/>
        </w:rPr>
        <w:t>See definition in G.1111</w:t>
      </w:r>
    </w:p>
    <w:p w14:paraId="665652BF" w14:textId="00C0D738" w:rsidR="00974C7D" w:rsidRPr="006C27D1" w:rsidRDefault="00974C7D" w:rsidP="00875CFB">
      <w:pPr>
        <w:pStyle w:val="Lijstalinea"/>
        <w:numPr>
          <w:ilvl w:val="1"/>
          <w:numId w:val="1"/>
        </w:numPr>
        <w:ind w:left="1134"/>
        <w:rPr>
          <w:lang w:val="en-US"/>
        </w:rPr>
      </w:pPr>
      <w:r w:rsidRPr="006C27D1">
        <w:rPr>
          <w:lang w:val="en-US"/>
        </w:rPr>
        <w:t>Technical Services Specification</w:t>
      </w:r>
    </w:p>
    <w:p w14:paraId="3190BCE6" w14:textId="29932014" w:rsidR="00974C7D" w:rsidRPr="006C27D1" w:rsidRDefault="00974C7D" w:rsidP="006D650A">
      <w:pPr>
        <w:pStyle w:val="Lijstalinea"/>
        <w:numPr>
          <w:ilvl w:val="0"/>
          <w:numId w:val="2"/>
        </w:numPr>
        <w:ind w:left="1560"/>
        <w:rPr>
          <w:lang w:val="en-US"/>
        </w:rPr>
      </w:pPr>
      <w:r w:rsidRPr="006C27D1">
        <w:rPr>
          <w:lang w:val="en-US"/>
        </w:rPr>
        <w:t>Describes how to implement the digital data exchange using specific technologies (see G.1128)</w:t>
      </w:r>
    </w:p>
    <w:p w14:paraId="0C42604F" w14:textId="1C651F0F" w:rsidR="009D5561" w:rsidRPr="006C27D1" w:rsidRDefault="009D5561" w:rsidP="006D650A">
      <w:pPr>
        <w:pStyle w:val="Lijstalinea"/>
        <w:numPr>
          <w:ilvl w:val="0"/>
          <w:numId w:val="2"/>
        </w:numPr>
        <w:ind w:left="1560"/>
        <w:rPr>
          <w:lang w:val="en-US"/>
        </w:rPr>
      </w:pPr>
      <w:r w:rsidRPr="006C27D1">
        <w:rPr>
          <w:lang w:val="en-US"/>
        </w:rPr>
        <w:t>The technical service specifications are referenced in the MS description in the context of eNavigation for VTS as “associated technical services” (MSC.1/circ.1610)</w:t>
      </w:r>
    </w:p>
    <w:p w14:paraId="3F171123" w14:textId="335481BA" w:rsidR="00A129E3" w:rsidRPr="006C27D1" w:rsidRDefault="00A129E3" w:rsidP="006D650A">
      <w:pPr>
        <w:pStyle w:val="Lijstalinea"/>
        <w:numPr>
          <w:ilvl w:val="0"/>
          <w:numId w:val="2"/>
        </w:numPr>
        <w:ind w:left="1560"/>
        <w:rPr>
          <w:lang w:val="en-US"/>
        </w:rPr>
      </w:pPr>
      <w:r w:rsidRPr="006C27D1">
        <w:rPr>
          <w:lang w:val="en-US"/>
        </w:rPr>
        <w:t xml:space="preserve">VTS Navigational </w:t>
      </w:r>
      <w:r w:rsidR="0050673B" w:rsidRPr="006C27D1">
        <w:rPr>
          <w:lang w:val="en-US"/>
        </w:rPr>
        <w:t>ECDIS</w:t>
      </w:r>
      <w:r w:rsidR="00DF56D1" w:rsidRPr="006C27D1">
        <w:rPr>
          <w:lang w:val="en-US"/>
        </w:rPr>
        <w:t>/MASS</w:t>
      </w:r>
      <w:r w:rsidR="0050673B" w:rsidRPr="006C27D1">
        <w:rPr>
          <w:lang w:val="en-US"/>
        </w:rPr>
        <w:t xml:space="preserve"> </w:t>
      </w:r>
      <w:r w:rsidRPr="006C27D1">
        <w:rPr>
          <w:lang w:val="en-US"/>
        </w:rPr>
        <w:t>Services specifications</w:t>
      </w:r>
    </w:p>
    <w:p w14:paraId="72F93B36" w14:textId="0894F75F" w:rsidR="00A129E3" w:rsidRPr="006C27D1" w:rsidRDefault="00A129E3" w:rsidP="006D650A">
      <w:pPr>
        <w:pStyle w:val="Lijstalinea"/>
        <w:numPr>
          <w:ilvl w:val="3"/>
          <w:numId w:val="5"/>
        </w:numPr>
        <w:ind w:left="1985"/>
        <w:rPr>
          <w:lang w:val="en-US"/>
        </w:rPr>
      </w:pPr>
      <w:r w:rsidRPr="006C27D1">
        <w:rPr>
          <w:lang w:val="en-US"/>
        </w:rPr>
        <w:t>This is the subset of the technical service</w:t>
      </w:r>
      <w:r w:rsidR="001C72A1" w:rsidRPr="006C27D1">
        <w:rPr>
          <w:lang w:val="en-US"/>
        </w:rPr>
        <w:t xml:space="preserve"> specifications</w:t>
      </w:r>
      <w:r w:rsidRPr="006C27D1">
        <w:rPr>
          <w:lang w:val="en-US"/>
        </w:rPr>
        <w:t xml:space="preserve"> from the VTS system that is targeting ECDIS</w:t>
      </w:r>
      <w:r w:rsidR="005D7B3B" w:rsidRPr="006C27D1">
        <w:rPr>
          <w:lang w:val="en-US"/>
        </w:rPr>
        <w:t xml:space="preserve"> and/or regulated on board MASS</w:t>
      </w:r>
      <w:r w:rsidRPr="006C27D1">
        <w:rPr>
          <w:lang w:val="en-US"/>
        </w:rPr>
        <w:t xml:space="preserve"> systems</w:t>
      </w:r>
    </w:p>
    <w:p w14:paraId="26D4DA28" w14:textId="59EB92E7" w:rsidR="00F86627" w:rsidRPr="006C27D1" w:rsidRDefault="00A129E3" w:rsidP="006D650A">
      <w:pPr>
        <w:pStyle w:val="Lijstalinea"/>
        <w:numPr>
          <w:ilvl w:val="3"/>
          <w:numId w:val="5"/>
        </w:numPr>
        <w:ind w:left="1985"/>
        <w:rPr>
          <w:lang w:val="en-US"/>
        </w:rPr>
      </w:pPr>
      <w:r w:rsidRPr="006C27D1">
        <w:rPr>
          <w:lang w:val="en-US"/>
        </w:rPr>
        <w:t xml:space="preserve">The communication between the VTS system and the ECDIS </w:t>
      </w:r>
      <w:r w:rsidR="0074756E" w:rsidRPr="006C27D1">
        <w:rPr>
          <w:lang w:val="en-US"/>
        </w:rPr>
        <w:t>should follow set regulations,</w:t>
      </w:r>
      <w:r w:rsidRPr="006C27D1">
        <w:rPr>
          <w:lang w:val="en-US"/>
        </w:rPr>
        <w:t xml:space="preserve"> in </w:t>
      </w:r>
      <w:r w:rsidR="0074756E" w:rsidRPr="006C27D1">
        <w:rPr>
          <w:lang w:val="en-US"/>
        </w:rPr>
        <w:t xml:space="preserve">particular </w:t>
      </w:r>
      <w:r w:rsidRPr="006C27D1">
        <w:rPr>
          <w:lang w:val="en-US"/>
        </w:rPr>
        <w:t>IEC (IEC 63173-2:2022) and IALA (G.11</w:t>
      </w:r>
      <w:r w:rsidR="0074756E" w:rsidRPr="006C27D1">
        <w:rPr>
          <w:lang w:val="en-US"/>
        </w:rPr>
        <w:t>5</w:t>
      </w:r>
      <w:r w:rsidRPr="006C27D1">
        <w:rPr>
          <w:lang w:val="en-US"/>
        </w:rPr>
        <w:t>7)</w:t>
      </w:r>
    </w:p>
    <w:p w14:paraId="3D6F7ED6" w14:textId="7C750809" w:rsidR="00195C68" w:rsidRPr="006C27D1" w:rsidRDefault="00A70760" w:rsidP="006D650A">
      <w:pPr>
        <w:pStyle w:val="Lijstalinea"/>
        <w:numPr>
          <w:ilvl w:val="3"/>
          <w:numId w:val="5"/>
        </w:numPr>
        <w:ind w:left="1985"/>
        <w:rPr>
          <w:lang w:val="en-US"/>
        </w:rPr>
      </w:pPr>
      <w:r w:rsidRPr="006C27D1">
        <w:rPr>
          <w:lang w:val="en-US"/>
        </w:rPr>
        <w:t>The IEC 63173-2:2022 requires a service and identity registry which can be provided by the Maritime Connectivity Platform (MCP)</w:t>
      </w:r>
    </w:p>
    <w:p w14:paraId="77CF09C3" w14:textId="1FDFB002" w:rsidR="001C72A1" w:rsidRPr="006C27D1" w:rsidRDefault="001C72A1" w:rsidP="006D650A">
      <w:pPr>
        <w:pStyle w:val="Lijstalinea"/>
        <w:numPr>
          <w:ilvl w:val="0"/>
          <w:numId w:val="2"/>
        </w:numPr>
        <w:ind w:left="1560"/>
        <w:rPr>
          <w:lang w:val="en-US"/>
        </w:rPr>
      </w:pPr>
      <w:r w:rsidRPr="006C27D1">
        <w:rPr>
          <w:lang w:val="en-US"/>
        </w:rPr>
        <w:lastRenderedPageBreak/>
        <w:t>VTS Navigational Service specifications for MASS</w:t>
      </w:r>
    </w:p>
    <w:p w14:paraId="6373EB73" w14:textId="2B5A9B35" w:rsidR="001C72A1" w:rsidRPr="006C27D1" w:rsidRDefault="001C72A1" w:rsidP="006D650A">
      <w:pPr>
        <w:pStyle w:val="Lijstalinea"/>
        <w:numPr>
          <w:ilvl w:val="3"/>
          <w:numId w:val="5"/>
        </w:numPr>
        <w:ind w:left="1985"/>
        <w:rPr>
          <w:lang w:val="en-US"/>
        </w:rPr>
      </w:pPr>
      <w:r w:rsidRPr="006C27D1">
        <w:rPr>
          <w:lang w:val="en-US"/>
        </w:rPr>
        <w:t xml:space="preserve">This is the subset of the technical service specifications from the VTS system that is targeting regulated </w:t>
      </w:r>
      <w:r w:rsidR="00E84ACA" w:rsidRPr="006C27D1">
        <w:rPr>
          <w:lang w:val="en-US"/>
        </w:rPr>
        <w:t xml:space="preserve">on board MASS </w:t>
      </w:r>
      <w:r w:rsidRPr="006C27D1">
        <w:rPr>
          <w:lang w:val="en-US"/>
        </w:rPr>
        <w:t>systems</w:t>
      </w:r>
    </w:p>
    <w:p w14:paraId="636FEF00" w14:textId="4B01F389" w:rsidR="001C72A1" w:rsidRPr="006C27D1" w:rsidRDefault="001C72A1" w:rsidP="006D650A">
      <w:pPr>
        <w:pStyle w:val="Lijstalinea"/>
        <w:numPr>
          <w:ilvl w:val="3"/>
          <w:numId w:val="5"/>
        </w:numPr>
        <w:ind w:left="1985"/>
        <w:rPr>
          <w:lang w:val="en-US"/>
        </w:rPr>
      </w:pPr>
      <w:r w:rsidRPr="006C27D1">
        <w:rPr>
          <w:lang w:val="en-US"/>
        </w:rPr>
        <w:t xml:space="preserve">The communication between the VTS system and the </w:t>
      </w:r>
      <w:r w:rsidR="00E84ACA" w:rsidRPr="006C27D1">
        <w:rPr>
          <w:lang w:val="en-US"/>
        </w:rPr>
        <w:t>MASS on board systems</w:t>
      </w:r>
      <w:r w:rsidRPr="006C27D1">
        <w:rPr>
          <w:lang w:val="en-US"/>
        </w:rPr>
        <w:t xml:space="preserve"> should follow set regulations, in particular IEC (IEC 63173-2:2022) and IALA (G.1157)</w:t>
      </w:r>
    </w:p>
    <w:p w14:paraId="24E8B8A5" w14:textId="24814BAB" w:rsidR="00A70760" w:rsidRPr="006C27D1" w:rsidRDefault="00A70760" w:rsidP="006D650A">
      <w:pPr>
        <w:pStyle w:val="Lijstalinea"/>
        <w:numPr>
          <w:ilvl w:val="3"/>
          <w:numId w:val="5"/>
        </w:numPr>
        <w:ind w:left="1985"/>
        <w:rPr>
          <w:lang w:val="en-US"/>
        </w:rPr>
      </w:pPr>
      <w:r w:rsidRPr="006C27D1">
        <w:rPr>
          <w:lang w:val="en-US"/>
        </w:rPr>
        <w:t>The IEC 63173-2:2022 requires a service and identity registry which can be provided by the Maritime Connectivity Platform (MCP)</w:t>
      </w:r>
    </w:p>
    <w:p w14:paraId="5CE2EA74" w14:textId="4A8BFF54" w:rsidR="00A129E3" w:rsidRPr="006C27D1" w:rsidRDefault="00A129E3" w:rsidP="006D650A">
      <w:pPr>
        <w:pStyle w:val="Lijstalinea"/>
        <w:numPr>
          <w:ilvl w:val="0"/>
          <w:numId w:val="2"/>
        </w:numPr>
        <w:ind w:left="1560"/>
        <w:rPr>
          <w:lang w:val="en-US"/>
        </w:rPr>
      </w:pPr>
      <w:r w:rsidRPr="006C27D1">
        <w:rPr>
          <w:lang w:val="en-US"/>
        </w:rPr>
        <w:t>VTS Other Services specifications</w:t>
      </w:r>
    </w:p>
    <w:p w14:paraId="6E654BBA" w14:textId="32B56D10" w:rsidR="00A129E3" w:rsidRPr="006C27D1" w:rsidRDefault="00A129E3" w:rsidP="006D650A">
      <w:pPr>
        <w:pStyle w:val="Lijstalinea"/>
        <w:numPr>
          <w:ilvl w:val="3"/>
          <w:numId w:val="5"/>
        </w:numPr>
        <w:ind w:left="1985"/>
        <w:rPr>
          <w:lang w:val="en-US"/>
        </w:rPr>
      </w:pPr>
      <w:r w:rsidRPr="006C27D1">
        <w:rPr>
          <w:lang w:val="en-US"/>
        </w:rPr>
        <w:t xml:space="preserve">This is the subset of the technical </w:t>
      </w:r>
      <w:r w:rsidR="001C72A1" w:rsidRPr="006C27D1">
        <w:rPr>
          <w:lang w:val="en-US"/>
        </w:rPr>
        <w:t xml:space="preserve">service specifications </w:t>
      </w:r>
      <w:r w:rsidRPr="006C27D1">
        <w:rPr>
          <w:lang w:val="en-US"/>
        </w:rPr>
        <w:t>from the VTS system that is targeting other (non ECDIS) systems</w:t>
      </w:r>
    </w:p>
    <w:p w14:paraId="6FFC4FA3" w14:textId="0B797B1B" w:rsidR="00974C7D" w:rsidRPr="006C27D1" w:rsidRDefault="00974C7D" w:rsidP="00875CFB">
      <w:pPr>
        <w:pStyle w:val="Lijstalinea"/>
        <w:numPr>
          <w:ilvl w:val="1"/>
          <w:numId w:val="1"/>
        </w:numPr>
        <w:ind w:left="1134"/>
        <w:rPr>
          <w:lang w:val="en-US"/>
        </w:rPr>
      </w:pPr>
      <w:r w:rsidRPr="006C27D1">
        <w:rPr>
          <w:lang w:val="en-US"/>
        </w:rPr>
        <w:t>Technical Service</w:t>
      </w:r>
    </w:p>
    <w:p w14:paraId="4E7466F1" w14:textId="19B63A3A" w:rsidR="00974C7D" w:rsidRPr="006C27D1" w:rsidRDefault="00974C7D" w:rsidP="006D650A">
      <w:pPr>
        <w:pStyle w:val="Lijstalinea"/>
        <w:numPr>
          <w:ilvl w:val="0"/>
          <w:numId w:val="2"/>
        </w:numPr>
        <w:ind w:left="1560"/>
        <w:rPr>
          <w:lang w:val="en-US"/>
        </w:rPr>
      </w:pPr>
      <w:r w:rsidRPr="006C27D1">
        <w:rPr>
          <w:lang w:val="en-US"/>
        </w:rPr>
        <w:t>This is the implementation of a technical service specification</w:t>
      </w:r>
    </w:p>
    <w:p w14:paraId="2AF5A803" w14:textId="3AAEA5ED" w:rsidR="00436C78" w:rsidRPr="006C27D1" w:rsidRDefault="00436C78" w:rsidP="00875CFB">
      <w:pPr>
        <w:pStyle w:val="Lijstalinea"/>
        <w:numPr>
          <w:ilvl w:val="1"/>
          <w:numId w:val="1"/>
        </w:numPr>
        <w:ind w:left="1134"/>
        <w:rPr>
          <w:lang w:val="en-US"/>
        </w:rPr>
      </w:pPr>
      <w:r w:rsidRPr="006C27D1">
        <w:rPr>
          <w:lang w:val="en-US"/>
        </w:rPr>
        <w:t>Public Facing VTS Services</w:t>
      </w:r>
    </w:p>
    <w:p w14:paraId="59205980" w14:textId="1CE905E8" w:rsidR="009D5561" w:rsidRPr="006C27D1" w:rsidRDefault="009D5561" w:rsidP="006D650A">
      <w:pPr>
        <w:pStyle w:val="Lijstalinea"/>
        <w:numPr>
          <w:ilvl w:val="0"/>
          <w:numId w:val="2"/>
        </w:numPr>
        <w:ind w:left="1560"/>
        <w:rPr>
          <w:lang w:val="en-US"/>
        </w:rPr>
      </w:pPr>
      <w:r w:rsidRPr="006C27D1">
        <w:rPr>
          <w:lang w:val="en-US"/>
        </w:rPr>
        <w:t>The exchange of data through other means th</w:t>
      </w:r>
      <w:r w:rsidR="00866C49" w:rsidRPr="006C27D1">
        <w:rPr>
          <w:lang w:val="en-US"/>
        </w:rPr>
        <w:t>a</w:t>
      </w:r>
      <w:r w:rsidRPr="006C27D1">
        <w:rPr>
          <w:lang w:val="en-US"/>
        </w:rPr>
        <w:t>n harmonized technical services (</w:t>
      </w:r>
      <w:r w:rsidR="00B946B0" w:rsidRPr="006C27D1">
        <w:rPr>
          <w:lang w:val="en-US"/>
        </w:rPr>
        <w:t>e.g. email, website, …)</w:t>
      </w:r>
    </w:p>
    <w:p w14:paraId="6D198FAE" w14:textId="5C2DF27F" w:rsidR="00C857BD" w:rsidRPr="006C27D1" w:rsidRDefault="00C857BD" w:rsidP="00875CFB">
      <w:pPr>
        <w:pStyle w:val="Lijstalinea"/>
        <w:numPr>
          <w:ilvl w:val="1"/>
          <w:numId w:val="1"/>
        </w:numPr>
        <w:ind w:left="1134"/>
        <w:rPr>
          <w:lang w:val="en-US"/>
        </w:rPr>
      </w:pPr>
      <w:r w:rsidRPr="006C27D1">
        <w:rPr>
          <w:lang w:val="en-US"/>
        </w:rPr>
        <w:t>S-100 Product Specifications</w:t>
      </w:r>
    </w:p>
    <w:p w14:paraId="72B78C2F" w14:textId="0EA41E3E" w:rsidR="00436C78" w:rsidRPr="006C27D1" w:rsidRDefault="00436C78" w:rsidP="006D650A">
      <w:pPr>
        <w:pStyle w:val="Lijstalinea"/>
        <w:numPr>
          <w:ilvl w:val="0"/>
          <w:numId w:val="2"/>
        </w:numPr>
        <w:ind w:left="1560"/>
        <w:rPr>
          <w:lang w:val="en-US"/>
        </w:rPr>
      </w:pPr>
      <w:r w:rsidRPr="006C27D1">
        <w:rPr>
          <w:lang w:val="en-US"/>
        </w:rPr>
        <w:t>S-XXX data</w:t>
      </w:r>
    </w:p>
    <w:p w14:paraId="4A3356C4" w14:textId="3984BCA3" w:rsidR="00E9280C" w:rsidRPr="006C27D1" w:rsidRDefault="005935F1" w:rsidP="006D650A">
      <w:pPr>
        <w:pStyle w:val="Lijstalinea"/>
        <w:numPr>
          <w:ilvl w:val="3"/>
          <w:numId w:val="5"/>
        </w:numPr>
        <w:ind w:left="1985"/>
        <w:rPr>
          <w:lang w:val="en-US"/>
        </w:rPr>
      </w:pPr>
      <w:r w:rsidRPr="006C27D1">
        <w:rPr>
          <w:lang w:val="en-US"/>
        </w:rPr>
        <w:t xml:space="preserve">S-100 datasets </w:t>
      </w:r>
      <w:r w:rsidR="00F021E9" w:rsidRPr="006C27D1">
        <w:rPr>
          <w:lang w:val="en-US"/>
        </w:rPr>
        <w:t>exchanged with the</w:t>
      </w:r>
      <w:r w:rsidR="00D33003" w:rsidRPr="006C27D1">
        <w:rPr>
          <w:lang w:val="en-US"/>
        </w:rPr>
        <w:t xml:space="preserve"> VTS </w:t>
      </w:r>
      <w:r w:rsidRPr="006C27D1">
        <w:rPr>
          <w:lang w:val="en-US"/>
        </w:rPr>
        <w:t xml:space="preserve">that have been mandated to be used and </w:t>
      </w:r>
      <w:r w:rsidR="005E4410" w:rsidRPr="006C27D1">
        <w:rPr>
          <w:lang w:val="en-US"/>
        </w:rPr>
        <w:t>portrayed</w:t>
      </w:r>
      <w:r w:rsidRPr="006C27D1">
        <w:rPr>
          <w:lang w:val="en-US"/>
        </w:rPr>
        <w:t xml:space="preserve"> on the ECDIS</w:t>
      </w:r>
      <w:r w:rsidR="0045415B" w:rsidRPr="006C27D1">
        <w:rPr>
          <w:lang w:val="en-US"/>
        </w:rPr>
        <w:t xml:space="preserve"> and/or regulated on board MASS systems</w:t>
      </w:r>
    </w:p>
    <w:p w14:paraId="4CB92D91" w14:textId="3EFC59FA" w:rsidR="005E4CE9" w:rsidRPr="006C27D1" w:rsidRDefault="005E4CE9" w:rsidP="006D650A">
      <w:pPr>
        <w:pStyle w:val="Lijstalinea"/>
        <w:numPr>
          <w:ilvl w:val="0"/>
          <w:numId w:val="2"/>
        </w:numPr>
        <w:ind w:left="1560"/>
        <w:rPr>
          <w:lang w:val="en-US"/>
        </w:rPr>
      </w:pPr>
      <w:r w:rsidRPr="006C27D1">
        <w:rPr>
          <w:lang w:val="en-US"/>
        </w:rPr>
        <w:t>S-ZZZ data</w:t>
      </w:r>
    </w:p>
    <w:p w14:paraId="35A19105" w14:textId="7B61A5E7" w:rsidR="003D27C3" w:rsidRPr="006C27D1" w:rsidRDefault="003D27C3" w:rsidP="006D650A">
      <w:pPr>
        <w:pStyle w:val="Lijstalinea"/>
        <w:numPr>
          <w:ilvl w:val="3"/>
          <w:numId w:val="5"/>
        </w:numPr>
        <w:ind w:left="1985"/>
        <w:rPr>
          <w:lang w:val="en-US"/>
        </w:rPr>
      </w:pPr>
      <w:r w:rsidRPr="006C27D1">
        <w:rPr>
          <w:lang w:val="en-US"/>
        </w:rPr>
        <w:t>S-100 datasets exchanged with the VTS that have been mandated to be used on regulated systems for MASS</w:t>
      </w:r>
    </w:p>
    <w:p w14:paraId="0AB03194" w14:textId="7366E056" w:rsidR="009869BD" w:rsidRPr="006C27D1" w:rsidRDefault="00436C78" w:rsidP="006D650A">
      <w:pPr>
        <w:pStyle w:val="Lijstalinea"/>
        <w:numPr>
          <w:ilvl w:val="0"/>
          <w:numId w:val="2"/>
        </w:numPr>
        <w:ind w:left="1560"/>
        <w:rPr>
          <w:lang w:val="en-US"/>
        </w:rPr>
      </w:pPr>
      <w:r w:rsidRPr="006C27D1">
        <w:rPr>
          <w:lang w:val="en-US"/>
        </w:rPr>
        <w:t>S-YYY data</w:t>
      </w:r>
    </w:p>
    <w:p w14:paraId="1C46496F" w14:textId="341DD382" w:rsidR="00D23EC5" w:rsidRPr="006C27D1" w:rsidRDefault="00D23EC5" w:rsidP="006D650A">
      <w:pPr>
        <w:pStyle w:val="Lijstalinea"/>
        <w:numPr>
          <w:ilvl w:val="3"/>
          <w:numId w:val="5"/>
        </w:numPr>
        <w:ind w:left="1985"/>
        <w:rPr>
          <w:lang w:val="en-US"/>
        </w:rPr>
      </w:pPr>
      <w:r w:rsidRPr="006C27D1">
        <w:rPr>
          <w:lang w:val="en-US"/>
        </w:rPr>
        <w:t xml:space="preserve">S-100 datasets </w:t>
      </w:r>
      <w:r w:rsidR="00F021E9" w:rsidRPr="006C27D1">
        <w:rPr>
          <w:lang w:val="en-US"/>
        </w:rPr>
        <w:t xml:space="preserve">exchanged with the </w:t>
      </w:r>
      <w:r w:rsidRPr="006C27D1">
        <w:rPr>
          <w:lang w:val="en-US"/>
        </w:rPr>
        <w:t>VTS</w:t>
      </w:r>
      <w:r w:rsidR="00925F34" w:rsidRPr="006C27D1">
        <w:rPr>
          <w:lang w:val="en-US"/>
        </w:rPr>
        <w:t xml:space="preserve"> </w:t>
      </w:r>
      <w:r w:rsidR="00942F5C" w:rsidRPr="006C27D1">
        <w:rPr>
          <w:lang w:val="en-US"/>
        </w:rPr>
        <w:t>to targeted systems</w:t>
      </w:r>
      <w:r w:rsidR="00107711" w:rsidRPr="006C27D1">
        <w:rPr>
          <w:lang w:val="en-US"/>
        </w:rPr>
        <w:t xml:space="preserve"> other than ECDIS</w:t>
      </w:r>
      <w:r w:rsidR="00BB208F" w:rsidRPr="006C27D1">
        <w:rPr>
          <w:lang w:val="en-US"/>
        </w:rPr>
        <w:t xml:space="preserve"> and/or regulated on board MASS systems</w:t>
      </w:r>
    </w:p>
    <w:p w14:paraId="063536A1" w14:textId="7625DC16" w:rsidR="005E4CE9" w:rsidRPr="006C27D1" w:rsidRDefault="00B74189" w:rsidP="006D650A">
      <w:pPr>
        <w:pStyle w:val="Lijstalinea"/>
        <w:numPr>
          <w:ilvl w:val="3"/>
          <w:numId w:val="5"/>
        </w:numPr>
        <w:ind w:left="1985"/>
        <w:rPr>
          <w:lang w:val="en-US"/>
        </w:rPr>
      </w:pPr>
      <w:r w:rsidRPr="006C27D1">
        <w:rPr>
          <w:lang w:val="en-US"/>
        </w:rPr>
        <w:t xml:space="preserve">Some of these </w:t>
      </w:r>
      <w:r w:rsidR="003D27C3" w:rsidRPr="006C27D1">
        <w:rPr>
          <w:lang w:val="en-US"/>
        </w:rPr>
        <w:t>Product specifications</w:t>
      </w:r>
      <w:r w:rsidRPr="006C27D1">
        <w:rPr>
          <w:lang w:val="en-US"/>
        </w:rPr>
        <w:t xml:space="preserve"> may include portrayal and others might not</w:t>
      </w:r>
    </w:p>
    <w:p w14:paraId="57A981E3" w14:textId="075EF22E" w:rsidR="00436C78" w:rsidRPr="006C27D1" w:rsidRDefault="00436C78" w:rsidP="00875CFB">
      <w:pPr>
        <w:pStyle w:val="Lijstalinea"/>
        <w:numPr>
          <w:ilvl w:val="1"/>
          <w:numId w:val="1"/>
        </w:numPr>
        <w:ind w:left="1134"/>
        <w:rPr>
          <w:lang w:val="en-US"/>
        </w:rPr>
      </w:pPr>
      <w:r w:rsidRPr="006C27D1">
        <w:rPr>
          <w:lang w:val="en-US"/>
        </w:rPr>
        <w:t>Other VTS data</w:t>
      </w:r>
    </w:p>
    <w:p w14:paraId="607D84CF" w14:textId="78C6D044" w:rsidR="002D16C0" w:rsidRPr="006C27D1" w:rsidRDefault="00D00B36" w:rsidP="006D650A">
      <w:pPr>
        <w:pStyle w:val="Lijstalinea"/>
        <w:numPr>
          <w:ilvl w:val="0"/>
          <w:numId w:val="2"/>
        </w:numPr>
        <w:ind w:left="1560"/>
        <w:rPr>
          <w:lang w:val="en-US"/>
        </w:rPr>
      </w:pPr>
      <w:r w:rsidRPr="006C27D1">
        <w:rPr>
          <w:lang w:val="en-US"/>
        </w:rPr>
        <w:t xml:space="preserve">Datasets </w:t>
      </w:r>
      <w:r w:rsidR="00F021E9" w:rsidRPr="006C27D1">
        <w:rPr>
          <w:lang w:val="en-US"/>
        </w:rPr>
        <w:t>exchanged with the</w:t>
      </w:r>
      <w:r w:rsidRPr="006C27D1">
        <w:rPr>
          <w:lang w:val="en-US"/>
        </w:rPr>
        <w:t xml:space="preserve"> VTS other than S-100</w:t>
      </w:r>
      <w:r w:rsidR="008202ED" w:rsidRPr="006C27D1">
        <w:rPr>
          <w:lang w:val="en-US"/>
        </w:rPr>
        <w:t>, these can possibly been harmonized by other standards</w:t>
      </w:r>
      <w:r w:rsidR="00886211" w:rsidRPr="006C27D1">
        <w:rPr>
          <w:lang w:val="en-US"/>
        </w:rPr>
        <w:t xml:space="preserve"> (e.g. IMO compendium, …)</w:t>
      </w:r>
    </w:p>
    <w:p w14:paraId="730F8E23" w14:textId="44D76D8C" w:rsidR="00436C78" w:rsidRPr="006C27D1" w:rsidRDefault="00354D34" w:rsidP="00436C78">
      <w:pPr>
        <w:pStyle w:val="Lijstalinea"/>
        <w:numPr>
          <w:ilvl w:val="0"/>
          <w:numId w:val="1"/>
        </w:numPr>
        <w:rPr>
          <w:lang w:val="en-US"/>
        </w:rPr>
      </w:pPr>
      <w:r w:rsidRPr="006C27D1">
        <w:rPr>
          <w:lang w:val="en-US"/>
        </w:rPr>
        <w:t xml:space="preserve">External </w:t>
      </w:r>
      <w:r w:rsidR="00436C78" w:rsidRPr="006C27D1">
        <w:rPr>
          <w:lang w:val="en-US"/>
        </w:rPr>
        <w:t>Stakeholders</w:t>
      </w:r>
    </w:p>
    <w:p w14:paraId="2A159453" w14:textId="24BC4D80" w:rsidR="00E64B81" w:rsidRPr="006C27D1" w:rsidRDefault="00354D34" w:rsidP="006D650A">
      <w:pPr>
        <w:pStyle w:val="Lijstalinea"/>
        <w:numPr>
          <w:ilvl w:val="1"/>
          <w:numId w:val="1"/>
        </w:numPr>
        <w:ind w:left="1134"/>
        <w:rPr>
          <w:lang w:val="en-US"/>
        </w:rPr>
      </w:pPr>
      <w:r w:rsidRPr="006C27D1">
        <w:rPr>
          <w:lang w:val="en-US"/>
        </w:rPr>
        <w:t>E</w:t>
      </w:r>
      <w:r w:rsidR="00E64B81" w:rsidRPr="006C27D1">
        <w:rPr>
          <w:lang w:val="en-US"/>
        </w:rPr>
        <w:t>ntities</w:t>
      </w:r>
      <w:r w:rsidR="000E2EF1" w:rsidRPr="006C27D1">
        <w:rPr>
          <w:lang w:val="en-US"/>
        </w:rPr>
        <w:t xml:space="preserve"> </w:t>
      </w:r>
      <w:r w:rsidR="00E64B81" w:rsidRPr="006C27D1">
        <w:rPr>
          <w:lang w:val="en-US"/>
        </w:rPr>
        <w:t>other than ships that need to exchange data with the VTS</w:t>
      </w:r>
    </w:p>
    <w:p w14:paraId="1CA4D3A8" w14:textId="04FA8B2A" w:rsidR="001D05BB" w:rsidRPr="006C27D1" w:rsidRDefault="001D05BB" w:rsidP="006D650A">
      <w:pPr>
        <w:pStyle w:val="Lijstalinea"/>
        <w:numPr>
          <w:ilvl w:val="0"/>
          <w:numId w:val="2"/>
        </w:numPr>
        <w:ind w:left="1560"/>
        <w:rPr>
          <w:lang w:val="en-US"/>
        </w:rPr>
      </w:pPr>
      <w:r w:rsidRPr="006C27D1">
        <w:rPr>
          <w:lang w:val="en-US"/>
        </w:rPr>
        <w:t xml:space="preserve">Coastal State Authorities </w:t>
      </w:r>
    </w:p>
    <w:p w14:paraId="3D97B313" w14:textId="66F5F666" w:rsidR="00BD434B" w:rsidRPr="006C27D1" w:rsidRDefault="00BD434B" w:rsidP="006D650A">
      <w:pPr>
        <w:pStyle w:val="Lijstalinea"/>
        <w:numPr>
          <w:ilvl w:val="0"/>
          <w:numId w:val="2"/>
        </w:numPr>
        <w:ind w:left="1560"/>
        <w:rPr>
          <w:lang w:val="en-US"/>
        </w:rPr>
      </w:pPr>
      <w:r w:rsidRPr="006C27D1">
        <w:rPr>
          <w:lang w:val="en-US"/>
        </w:rPr>
        <w:t xml:space="preserve">Port Authorities </w:t>
      </w:r>
    </w:p>
    <w:p w14:paraId="75D16504" w14:textId="342B141C" w:rsidR="00BD434B" w:rsidRPr="006C27D1" w:rsidRDefault="00525A5F" w:rsidP="006D650A">
      <w:pPr>
        <w:pStyle w:val="Lijstalinea"/>
        <w:numPr>
          <w:ilvl w:val="0"/>
          <w:numId w:val="2"/>
        </w:numPr>
        <w:ind w:left="1560"/>
        <w:rPr>
          <w:lang w:val="en-US"/>
        </w:rPr>
      </w:pPr>
      <w:r w:rsidRPr="006C27D1">
        <w:rPr>
          <w:lang w:val="en-US"/>
        </w:rPr>
        <w:t>Allied</w:t>
      </w:r>
      <w:r w:rsidR="00BD434B" w:rsidRPr="006C27D1">
        <w:rPr>
          <w:lang w:val="en-US"/>
        </w:rPr>
        <w:t xml:space="preserve"> Service</w:t>
      </w:r>
      <w:r w:rsidRPr="006C27D1">
        <w:rPr>
          <w:lang w:val="en-US"/>
        </w:rPr>
        <w:t>s</w:t>
      </w:r>
    </w:p>
    <w:p w14:paraId="3EC0E600" w14:textId="5B505833" w:rsidR="001D05BB" w:rsidRPr="006C27D1" w:rsidRDefault="00304E3D" w:rsidP="006D650A">
      <w:pPr>
        <w:pStyle w:val="Lijstalinea"/>
        <w:numPr>
          <w:ilvl w:val="0"/>
          <w:numId w:val="2"/>
        </w:numPr>
        <w:ind w:left="1560"/>
        <w:rPr>
          <w:lang w:val="en-US"/>
        </w:rPr>
      </w:pPr>
      <w:r w:rsidRPr="006C27D1">
        <w:rPr>
          <w:lang w:val="en-US"/>
        </w:rPr>
        <w:t>Other VTS Center</w:t>
      </w:r>
      <w:r w:rsidR="0085088B" w:rsidRPr="006C27D1">
        <w:rPr>
          <w:lang w:val="en-US"/>
        </w:rPr>
        <w:t>s</w:t>
      </w:r>
    </w:p>
    <w:p w14:paraId="010BE85B" w14:textId="345479F7" w:rsidR="0059150D" w:rsidRPr="006C27D1" w:rsidRDefault="00BB6F38" w:rsidP="006D650A">
      <w:pPr>
        <w:pStyle w:val="Lijstalinea"/>
        <w:numPr>
          <w:ilvl w:val="0"/>
          <w:numId w:val="2"/>
        </w:numPr>
        <w:ind w:left="1560"/>
        <w:rPr>
          <w:lang w:val="en-US"/>
        </w:rPr>
      </w:pPr>
      <w:r w:rsidRPr="006C27D1">
        <w:rPr>
          <w:lang w:val="en-US"/>
        </w:rPr>
        <w:t>Hydrographic</w:t>
      </w:r>
      <w:r w:rsidR="00525A5F" w:rsidRPr="006C27D1">
        <w:rPr>
          <w:lang w:val="en-US"/>
        </w:rPr>
        <w:t>/Meteorological</w:t>
      </w:r>
      <w:r w:rsidRPr="006C27D1">
        <w:rPr>
          <w:lang w:val="en-US"/>
        </w:rPr>
        <w:t xml:space="preserve"> office</w:t>
      </w:r>
      <w:r w:rsidR="0085088B" w:rsidRPr="006C27D1">
        <w:rPr>
          <w:lang w:val="en-US"/>
        </w:rPr>
        <w:t>s</w:t>
      </w:r>
    </w:p>
    <w:p w14:paraId="66F023CF" w14:textId="6C2692F0" w:rsidR="00932C01" w:rsidRPr="006C27D1" w:rsidRDefault="0085088B" w:rsidP="006D650A">
      <w:pPr>
        <w:pStyle w:val="Lijstalinea"/>
        <w:numPr>
          <w:ilvl w:val="0"/>
          <w:numId w:val="2"/>
        </w:numPr>
        <w:ind w:left="1560"/>
        <w:rPr>
          <w:lang w:val="en-US"/>
        </w:rPr>
      </w:pPr>
      <w:r w:rsidRPr="006C27D1">
        <w:rPr>
          <w:lang w:val="en-US"/>
        </w:rPr>
        <w:t>ENC providers</w:t>
      </w:r>
    </w:p>
    <w:p w14:paraId="1EE0037D" w14:textId="6625227A" w:rsidR="00AF3D79" w:rsidRPr="006C27D1" w:rsidRDefault="00AF3D79" w:rsidP="006D650A">
      <w:pPr>
        <w:pStyle w:val="Lijstalinea"/>
        <w:numPr>
          <w:ilvl w:val="0"/>
          <w:numId w:val="2"/>
        </w:numPr>
        <w:ind w:left="1560"/>
        <w:rPr>
          <w:lang w:val="en-US"/>
        </w:rPr>
      </w:pPr>
      <w:r w:rsidRPr="006C27D1">
        <w:rPr>
          <w:lang w:val="en-US"/>
        </w:rPr>
        <w:t>Shore Control Centers</w:t>
      </w:r>
    </w:p>
    <w:p w14:paraId="13B7CEEC" w14:textId="6D7923F2" w:rsidR="00BB6F38" w:rsidRPr="006C27D1" w:rsidRDefault="00BB6F38" w:rsidP="006D650A">
      <w:pPr>
        <w:pStyle w:val="Lijstalinea"/>
        <w:numPr>
          <w:ilvl w:val="0"/>
          <w:numId w:val="2"/>
        </w:numPr>
        <w:ind w:left="1560"/>
        <w:rPr>
          <w:lang w:val="en-US"/>
        </w:rPr>
      </w:pPr>
      <w:r w:rsidRPr="006C27D1">
        <w:rPr>
          <w:lang w:val="en-US"/>
        </w:rPr>
        <w:t>…</w:t>
      </w:r>
    </w:p>
    <w:p w14:paraId="182F5E1E" w14:textId="59303495" w:rsidR="00436C78" w:rsidRPr="006C27D1" w:rsidRDefault="00CC433B" w:rsidP="006D650A">
      <w:pPr>
        <w:pStyle w:val="Lijstalinea"/>
        <w:numPr>
          <w:ilvl w:val="1"/>
          <w:numId w:val="1"/>
        </w:numPr>
        <w:ind w:left="1134"/>
        <w:rPr>
          <w:lang w:val="en-US"/>
        </w:rPr>
      </w:pPr>
      <w:r w:rsidRPr="006C27D1">
        <w:rPr>
          <w:lang w:val="en-US"/>
        </w:rPr>
        <w:t xml:space="preserve">Data exchange with </w:t>
      </w:r>
      <w:r w:rsidR="00C8263A" w:rsidRPr="006C27D1">
        <w:rPr>
          <w:lang w:val="en-US"/>
        </w:rPr>
        <w:t xml:space="preserve">external </w:t>
      </w:r>
      <w:r w:rsidRPr="006C27D1">
        <w:rPr>
          <w:lang w:val="en-US"/>
        </w:rPr>
        <w:t>stakeholders</w:t>
      </w:r>
      <w:r w:rsidR="00655DCD" w:rsidRPr="006C27D1">
        <w:rPr>
          <w:lang w:val="en-US"/>
        </w:rPr>
        <w:t xml:space="preserve"> and other relevant entities</w:t>
      </w:r>
      <w:r w:rsidRPr="006C27D1">
        <w:rPr>
          <w:lang w:val="en-US"/>
        </w:rPr>
        <w:t xml:space="preserve"> </w:t>
      </w:r>
      <w:r w:rsidR="001525CE" w:rsidRPr="006C27D1">
        <w:rPr>
          <w:lang w:val="en-US"/>
        </w:rPr>
        <w:t xml:space="preserve">include but is </w:t>
      </w:r>
      <w:r w:rsidR="00655DCD" w:rsidRPr="006C27D1">
        <w:rPr>
          <w:lang w:val="en-US"/>
        </w:rPr>
        <w:t>not limited to S-100 harmonized datasets</w:t>
      </w:r>
    </w:p>
    <w:p w14:paraId="295E28BF" w14:textId="59D41773" w:rsidR="00630ACD" w:rsidRPr="006C27D1" w:rsidRDefault="00630ACD" w:rsidP="00630ACD">
      <w:pPr>
        <w:pStyle w:val="Lijstalinea"/>
        <w:numPr>
          <w:ilvl w:val="0"/>
          <w:numId w:val="1"/>
        </w:numPr>
        <w:rPr>
          <w:lang w:val="en-US"/>
        </w:rPr>
      </w:pPr>
      <w:r w:rsidRPr="006C27D1">
        <w:rPr>
          <w:lang w:val="en-US"/>
        </w:rPr>
        <w:t>Ta</w:t>
      </w:r>
      <w:r w:rsidR="00EA58C0" w:rsidRPr="006C27D1">
        <w:rPr>
          <w:lang w:val="en-US"/>
        </w:rPr>
        <w:t>sks</w:t>
      </w:r>
    </w:p>
    <w:p w14:paraId="38948260" w14:textId="07CC7F86" w:rsidR="00EA58C0" w:rsidRPr="006C27D1" w:rsidRDefault="00EA58C0" w:rsidP="006D650A">
      <w:pPr>
        <w:pStyle w:val="Lijstalinea"/>
        <w:numPr>
          <w:ilvl w:val="1"/>
          <w:numId w:val="1"/>
        </w:numPr>
        <w:ind w:left="1134"/>
        <w:rPr>
          <w:lang w:val="en-US"/>
        </w:rPr>
      </w:pPr>
      <w:r w:rsidRPr="006C27D1">
        <w:rPr>
          <w:lang w:val="en-US"/>
        </w:rPr>
        <w:t>Product Specification</w:t>
      </w:r>
      <w:r w:rsidR="003C7761" w:rsidRPr="006C27D1">
        <w:rPr>
          <w:lang w:val="en-US"/>
        </w:rPr>
        <w:t xml:space="preserve"> </w:t>
      </w:r>
      <w:r w:rsidR="00057D16" w:rsidRPr="006C27D1">
        <w:rPr>
          <w:lang w:val="en-US"/>
        </w:rPr>
        <w:t>(</w:t>
      </w:r>
      <w:r w:rsidR="003C7761" w:rsidRPr="006C27D1">
        <w:rPr>
          <w:lang w:val="en-US"/>
        </w:rPr>
        <w:t>task 2.3.1</w:t>
      </w:r>
      <w:r w:rsidR="00057D16" w:rsidRPr="006C27D1">
        <w:rPr>
          <w:lang w:val="en-US"/>
        </w:rPr>
        <w:t>)</w:t>
      </w:r>
    </w:p>
    <w:p w14:paraId="75EDBFE9" w14:textId="59D74792" w:rsidR="0007029D" w:rsidRPr="006C27D1" w:rsidRDefault="00B9615F" w:rsidP="006D650A">
      <w:pPr>
        <w:pStyle w:val="Lijstalinea"/>
        <w:numPr>
          <w:ilvl w:val="0"/>
          <w:numId w:val="2"/>
        </w:numPr>
        <w:ind w:left="1560"/>
        <w:rPr>
          <w:lang w:val="en-US"/>
        </w:rPr>
      </w:pPr>
      <w:r w:rsidRPr="006C27D1">
        <w:rPr>
          <w:lang w:val="en-US"/>
        </w:rPr>
        <w:t xml:space="preserve">Has </w:t>
      </w:r>
      <w:r w:rsidR="000C1C4E" w:rsidRPr="006C27D1">
        <w:rPr>
          <w:lang w:val="en-US"/>
        </w:rPr>
        <w:t>2</w:t>
      </w:r>
      <w:r w:rsidRPr="006C27D1">
        <w:rPr>
          <w:lang w:val="en-US"/>
        </w:rPr>
        <w:t xml:space="preserve"> parts:</w:t>
      </w:r>
    </w:p>
    <w:p w14:paraId="736F8808" w14:textId="08F7C1D6" w:rsidR="00B9615F" w:rsidRPr="006C27D1" w:rsidRDefault="001B76DE" w:rsidP="006D650A">
      <w:pPr>
        <w:pStyle w:val="Lijstalinea"/>
        <w:numPr>
          <w:ilvl w:val="3"/>
          <w:numId w:val="5"/>
        </w:numPr>
        <w:ind w:left="1985"/>
        <w:rPr>
          <w:lang w:val="en-US"/>
        </w:rPr>
      </w:pPr>
      <w:r w:rsidRPr="006C27D1">
        <w:rPr>
          <w:lang w:val="en-US"/>
        </w:rPr>
        <w:lastRenderedPageBreak/>
        <w:t>VTS exclusive d</w:t>
      </w:r>
      <w:r w:rsidR="00F5475C" w:rsidRPr="006C27D1">
        <w:rPr>
          <w:lang w:val="en-US"/>
        </w:rPr>
        <w:t>atamodel</w:t>
      </w:r>
      <w:r w:rsidR="00E64B60" w:rsidRPr="006C27D1">
        <w:rPr>
          <w:lang w:val="en-US"/>
        </w:rPr>
        <w:t xml:space="preserve"> based on </w:t>
      </w:r>
      <w:r w:rsidR="00CC1F33" w:rsidRPr="006C27D1">
        <w:rPr>
          <w:lang w:val="en-US"/>
        </w:rPr>
        <w:t>elements in the IHO feature catalogue</w:t>
      </w:r>
      <w:r w:rsidRPr="006C27D1">
        <w:rPr>
          <w:lang w:val="en-US"/>
        </w:rPr>
        <w:t>, i.e.</w:t>
      </w:r>
      <w:r w:rsidR="00F5475C" w:rsidRPr="006C27D1">
        <w:rPr>
          <w:lang w:val="en-US"/>
        </w:rPr>
        <w:t xml:space="preserve"> </w:t>
      </w:r>
      <w:r w:rsidRPr="006C27D1">
        <w:rPr>
          <w:lang w:val="en-US"/>
        </w:rPr>
        <w:t>not covered by Product Specifications by other domains</w:t>
      </w:r>
    </w:p>
    <w:p w14:paraId="636D3215" w14:textId="14AE3D0A" w:rsidR="00B9615F" w:rsidRPr="006C27D1" w:rsidRDefault="00F253C1" w:rsidP="006D650A">
      <w:pPr>
        <w:pStyle w:val="Lijstalinea"/>
        <w:numPr>
          <w:ilvl w:val="3"/>
          <w:numId w:val="5"/>
        </w:numPr>
        <w:ind w:left="1985"/>
        <w:rPr>
          <w:lang w:val="en-US"/>
        </w:rPr>
      </w:pPr>
      <w:r w:rsidRPr="006C27D1">
        <w:rPr>
          <w:lang w:val="en-US"/>
        </w:rPr>
        <w:t>When needed definition of the portrayal</w:t>
      </w:r>
    </w:p>
    <w:p w14:paraId="066E43E5" w14:textId="47A87EC6" w:rsidR="0007029D" w:rsidRPr="006C27D1" w:rsidRDefault="0007029D" w:rsidP="006D650A">
      <w:pPr>
        <w:pStyle w:val="Lijstalinea"/>
        <w:numPr>
          <w:ilvl w:val="1"/>
          <w:numId w:val="1"/>
        </w:numPr>
        <w:ind w:left="1134"/>
        <w:rPr>
          <w:lang w:val="en-US"/>
        </w:rPr>
      </w:pPr>
      <w:r w:rsidRPr="006C27D1">
        <w:rPr>
          <w:lang w:val="en-US"/>
        </w:rPr>
        <w:t>Technical Services</w:t>
      </w:r>
      <w:r w:rsidR="00711E9D" w:rsidRPr="006C27D1">
        <w:rPr>
          <w:lang w:val="en-US"/>
        </w:rPr>
        <w:t xml:space="preserve"> Specifications</w:t>
      </w:r>
      <w:r w:rsidR="009916E9" w:rsidRPr="006C27D1">
        <w:rPr>
          <w:lang w:val="en-US"/>
        </w:rPr>
        <w:t xml:space="preserve"> (task 2.5.1)</w:t>
      </w:r>
    </w:p>
    <w:p w14:paraId="13ED76FA" w14:textId="7E8B6913" w:rsidR="000C1C4E" w:rsidRPr="006C27D1" w:rsidRDefault="00711E9D" w:rsidP="006D650A">
      <w:pPr>
        <w:pStyle w:val="Lijstalinea"/>
        <w:numPr>
          <w:ilvl w:val="0"/>
          <w:numId w:val="2"/>
        </w:numPr>
        <w:ind w:left="1560"/>
        <w:rPr>
          <w:lang w:val="en-US"/>
        </w:rPr>
      </w:pPr>
      <w:r w:rsidRPr="006C27D1">
        <w:rPr>
          <w:lang w:val="en-US"/>
        </w:rPr>
        <w:t xml:space="preserve">Making </w:t>
      </w:r>
      <w:r w:rsidR="00422921" w:rsidRPr="006C27D1">
        <w:rPr>
          <w:lang w:val="en-US"/>
        </w:rPr>
        <w:t xml:space="preserve">the Technical Service Specifications </w:t>
      </w:r>
      <w:r w:rsidR="003C7761" w:rsidRPr="006C27D1">
        <w:rPr>
          <w:lang w:val="en-US"/>
        </w:rPr>
        <w:t>derived from</w:t>
      </w:r>
      <w:r w:rsidR="00422921" w:rsidRPr="006C27D1">
        <w:rPr>
          <w:lang w:val="en-US"/>
        </w:rPr>
        <w:t xml:space="preserve"> </w:t>
      </w:r>
      <w:r w:rsidR="00AC4D41" w:rsidRPr="006C27D1">
        <w:rPr>
          <w:lang w:val="en-US"/>
        </w:rPr>
        <w:t xml:space="preserve">the use cases </w:t>
      </w:r>
      <w:r w:rsidR="00057D16" w:rsidRPr="006C27D1">
        <w:rPr>
          <w:lang w:val="en-US"/>
        </w:rPr>
        <w:t xml:space="preserve">defined by task </w:t>
      </w:r>
      <w:r w:rsidR="009916E9" w:rsidRPr="006C27D1">
        <w:rPr>
          <w:lang w:val="en-US"/>
        </w:rPr>
        <w:t>1.2.4</w:t>
      </w:r>
    </w:p>
    <w:sectPr w:rsidR="000C1C4E" w:rsidRPr="006C27D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631BE" w14:textId="77777777" w:rsidR="006D650A" w:rsidRDefault="006D650A" w:rsidP="006D650A">
      <w:pPr>
        <w:spacing w:after="0" w:line="240" w:lineRule="auto"/>
      </w:pPr>
      <w:r>
        <w:separator/>
      </w:r>
    </w:p>
  </w:endnote>
  <w:endnote w:type="continuationSeparator" w:id="0">
    <w:p w14:paraId="20DDFC52" w14:textId="77777777" w:rsidR="006D650A" w:rsidRDefault="006D650A" w:rsidP="006D6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D98C5" w14:textId="13EDFC76" w:rsidR="006D650A" w:rsidRPr="006C27D1" w:rsidRDefault="006D650A" w:rsidP="006C27D1">
    <w:pPr>
      <w:pStyle w:val="Voettekst"/>
      <w:pBdr>
        <w:top w:val="single" w:sz="4" w:space="1" w:color="auto"/>
      </w:pBdr>
      <w:rPr>
        <w:lang w:val="en-US"/>
      </w:rPr>
    </w:pPr>
    <w:r w:rsidRPr="006C27D1">
      <w:rPr>
        <w:lang w:val="en-US"/>
      </w:rPr>
      <w:t xml:space="preserve">Working paper </w:t>
    </w:r>
    <w:r w:rsidR="006C27D1" w:rsidRPr="006C27D1">
      <w:rPr>
        <w:lang w:val="en-US"/>
      </w:rPr>
      <w:t>of WG2 T</w:t>
    </w:r>
    <w:r w:rsidR="006C27D1">
      <w:rPr>
        <w:lang w:val="en-US"/>
      </w:rPr>
      <w:t>G 2.3.1 and TG 2.5.1 for VTS 53</w:t>
    </w:r>
    <w:r w:rsidR="006C27D1">
      <w:rPr>
        <w:lang w:val="en-US"/>
      </w:rPr>
      <w:tab/>
      <w:t xml:space="preserve">page </w:t>
    </w:r>
    <w:r w:rsidR="006C27D1" w:rsidRPr="006C27D1">
      <w:rPr>
        <w:lang w:val="en-US"/>
      </w:rPr>
      <w:fldChar w:fldCharType="begin"/>
    </w:r>
    <w:r w:rsidR="006C27D1" w:rsidRPr="006C27D1">
      <w:rPr>
        <w:lang w:val="en-US"/>
      </w:rPr>
      <w:instrText>PAGE   \* MERGEFORMAT</w:instrText>
    </w:r>
    <w:r w:rsidR="006C27D1" w:rsidRPr="006C27D1">
      <w:rPr>
        <w:lang w:val="en-US"/>
      </w:rPr>
      <w:fldChar w:fldCharType="separate"/>
    </w:r>
    <w:r w:rsidR="006C27D1" w:rsidRPr="006C27D1">
      <w:rPr>
        <w:lang w:val="en-US"/>
      </w:rPr>
      <w:t>1</w:t>
    </w:r>
    <w:r w:rsidR="006C27D1" w:rsidRPr="006C27D1">
      <w:rPr>
        <w:lang w:val="en-US"/>
      </w:rPr>
      <w:fldChar w:fldCharType="end"/>
    </w:r>
    <w:r w:rsidR="006C27D1">
      <w:rPr>
        <w:lang w:val="en-US"/>
      </w:rPr>
      <w:t xml:space="preserve"> of </w:t>
    </w:r>
    <w:r w:rsidR="006C27D1">
      <w:rPr>
        <w:lang w:val="en-US"/>
      </w:rPr>
      <w:fldChar w:fldCharType="begin"/>
    </w:r>
    <w:r w:rsidR="006C27D1">
      <w:rPr>
        <w:lang w:val="en-US"/>
      </w:rPr>
      <w:instrText xml:space="preserve"> NUMPAGES  \* Arabic  \* MERGEFORMAT </w:instrText>
    </w:r>
    <w:r w:rsidR="006C27D1">
      <w:rPr>
        <w:lang w:val="en-US"/>
      </w:rPr>
      <w:fldChar w:fldCharType="separate"/>
    </w:r>
    <w:r w:rsidR="006C27D1">
      <w:rPr>
        <w:noProof/>
        <w:lang w:val="en-US"/>
      </w:rPr>
      <w:t>3</w:t>
    </w:r>
    <w:r w:rsidR="006C27D1">
      <w:rPr>
        <w:lang w:val="en-US"/>
      </w:rPr>
      <w:fldChar w:fldCharType="end"/>
    </w:r>
  </w:p>
  <w:p w14:paraId="3765430D" w14:textId="77777777" w:rsidR="006D650A" w:rsidRPr="006C27D1" w:rsidRDefault="006D650A">
    <w:pPr>
      <w:pStyle w:val="Voetteks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D7CEA" w14:textId="77777777" w:rsidR="006D650A" w:rsidRDefault="006D650A" w:rsidP="006D650A">
      <w:pPr>
        <w:spacing w:after="0" w:line="240" w:lineRule="auto"/>
      </w:pPr>
      <w:r>
        <w:separator/>
      </w:r>
    </w:p>
  </w:footnote>
  <w:footnote w:type="continuationSeparator" w:id="0">
    <w:p w14:paraId="3E70DA0B" w14:textId="77777777" w:rsidR="006D650A" w:rsidRDefault="006D650A" w:rsidP="006D65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BB0CB9"/>
    <w:multiLevelType w:val="hybridMultilevel"/>
    <w:tmpl w:val="02304D12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892189"/>
    <w:multiLevelType w:val="hybridMultilevel"/>
    <w:tmpl w:val="5B762380"/>
    <w:lvl w:ilvl="0" w:tplc="08130017">
      <w:start w:val="1"/>
      <w:numFmt w:val="lowerLetter"/>
      <w:lvlText w:val="%1)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737D8D"/>
    <w:multiLevelType w:val="hybridMultilevel"/>
    <w:tmpl w:val="DB806A0E"/>
    <w:lvl w:ilvl="0" w:tplc="081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6C716CD2"/>
    <w:multiLevelType w:val="hybridMultilevel"/>
    <w:tmpl w:val="4F5039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813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2E620D"/>
    <w:multiLevelType w:val="hybridMultilevel"/>
    <w:tmpl w:val="1E5C3A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4007469">
    <w:abstractNumId w:val="0"/>
  </w:num>
  <w:num w:numId="2" w16cid:durableId="1391490690">
    <w:abstractNumId w:val="2"/>
  </w:num>
  <w:num w:numId="3" w16cid:durableId="858154518">
    <w:abstractNumId w:val="1"/>
  </w:num>
  <w:num w:numId="4" w16cid:durableId="1761825894">
    <w:abstractNumId w:val="4"/>
  </w:num>
  <w:num w:numId="5" w16cid:durableId="19325434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C78"/>
    <w:rsid w:val="00016C5F"/>
    <w:rsid w:val="00057D16"/>
    <w:rsid w:val="0007029D"/>
    <w:rsid w:val="000852EB"/>
    <w:rsid w:val="00087F64"/>
    <w:rsid w:val="000A41DE"/>
    <w:rsid w:val="000B1C1A"/>
    <w:rsid w:val="000C1C4E"/>
    <w:rsid w:val="000E2EF1"/>
    <w:rsid w:val="00107711"/>
    <w:rsid w:val="001525CE"/>
    <w:rsid w:val="00195C68"/>
    <w:rsid w:val="001B76DE"/>
    <w:rsid w:val="001C72A1"/>
    <w:rsid w:val="001D05BB"/>
    <w:rsid w:val="00212328"/>
    <w:rsid w:val="0024461C"/>
    <w:rsid w:val="002D16C0"/>
    <w:rsid w:val="002E6882"/>
    <w:rsid w:val="00304E3D"/>
    <w:rsid w:val="00354D34"/>
    <w:rsid w:val="003C7761"/>
    <w:rsid w:val="003D27C3"/>
    <w:rsid w:val="003F78A3"/>
    <w:rsid w:val="00403856"/>
    <w:rsid w:val="00415B38"/>
    <w:rsid w:val="00422921"/>
    <w:rsid w:val="00436C78"/>
    <w:rsid w:val="0045415B"/>
    <w:rsid w:val="0047636D"/>
    <w:rsid w:val="004C5461"/>
    <w:rsid w:val="004D64E7"/>
    <w:rsid w:val="0050385C"/>
    <w:rsid w:val="0050673B"/>
    <w:rsid w:val="00514291"/>
    <w:rsid w:val="00525A5F"/>
    <w:rsid w:val="0053559C"/>
    <w:rsid w:val="0059150D"/>
    <w:rsid w:val="005935F1"/>
    <w:rsid w:val="005B7CCE"/>
    <w:rsid w:val="005D7B3B"/>
    <w:rsid w:val="005E4410"/>
    <w:rsid w:val="005E4CE9"/>
    <w:rsid w:val="00630ACD"/>
    <w:rsid w:val="00655DCD"/>
    <w:rsid w:val="006A1917"/>
    <w:rsid w:val="006C27D1"/>
    <w:rsid w:val="006D650A"/>
    <w:rsid w:val="0070437E"/>
    <w:rsid w:val="007075A5"/>
    <w:rsid w:val="00711E9D"/>
    <w:rsid w:val="00713E78"/>
    <w:rsid w:val="0074756E"/>
    <w:rsid w:val="008068E7"/>
    <w:rsid w:val="008202ED"/>
    <w:rsid w:val="00824F6B"/>
    <w:rsid w:val="0085088B"/>
    <w:rsid w:val="00866C49"/>
    <w:rsid w:val="00875CFB"/>
    <w:rsid w:val="00886211"/>
    <w:rsid w:val="00925F34"/>
    <w:rsid w:val="00930812"/>
    <w:rsid w:val="00932C01"/>
    <w:rsid w:val="009338A4"/>
    <w:rsid w:val="00942F5C"/>
    <w:rsid w:val="00974C7D"/>
    <w:rsid w:val="009869BD"/>
    <w:rsid w:val="009916E9"/>
    <w:rsid w:val="009D5561"/>
    <w:rsid w:val="00A129E3"/>
    <w:rsid w:val="00A31EBE"/>
    <w:rsid w:val="00A361AB"/>
    <w:rsid w:val="00A51C07"/>
    <w:rsid w:val="00A6305F"/>
    <w:rsid w:val="00A70760"/>
    <w:rsid w:val="00A762E9"/>
    <w:rsid w:val="00AC0B62"/>
    <w:rsid w:val="00AC4D41"/>
    <w:rsid w:val="00AF3D79"/>
    <w:rsid w:val="00B74189"/>
    <w:rsid w:val="00B946B0"/>
    <w:rsid w:val="00B9504D"/>
    <w:rsid w:val="00B9615F"/>
    <w:rsid w:val="00BA2FC7"/>
    <w:rsid w:val="00BB208F"/>
    <w:rsid w:val="00BB6F38"/>
    <w:rsid w:val="00BD434B"/>
    <w:rsid w:val="00BF2251"/>
    <w:rsid w:val="00C03AA8"/>
    <w:rsid w:val="00C152BE"/>
    <w:rsid w:val="00C8263A"/>
    <w:rsid w:val="00C857BD"/>
    <w:rsid w:val="00C85E1E"/>
    <w:rsid w:val="00CC1F33"/>
    <w:rsid w:val="00CC433B"/>
    <w:rsid w:val="00D0024E"/>
    <w:rsid w:val="00D00B36"/>
    <w:rsid w:val="00D13571"/>
    <w:rsid w:val="00D23EC5"/>
    <w:rsid w:val="00D33003"/>
    <w:rsid w:val="00DD193B"/>
    <w:rsid w:val="00DF56D1"/>
    <w:rsid w:val="00E62D13"/>
    <w:rsid w:val="00E64B60"/>
    <w:rsid w:val="00E64B81"/>
    <w:rsid w:val="00E84ACA"/>
    <w:rsid w:val="00E9280C"/>
    <w:rsid w:val="00EA58C0"/>
    <w:rsid w:val="00F021E9"/>
    <w:rsid w:val="00F253C1"/>
    <w:rsid w:val="00F316B9"/>
    <w:rsid w:val="00F53C22"/>
    <w:rsid w:val="00F5475C"/>
    <w:rsid w:val="00F86627"/>
    <w:rsid w:val="00FD0ECD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31EFB"/>
  <w15:chartTrackingRefBased/>
  <w15:docId w15:val="{B8787373-7FC4-44F6-AD48-B641D0A4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36C78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6D6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D650A"/>
  </w:style>
  <w:style w:type="paragraph" w:styleId="Voettekst">
    <w:name w:val="footer"/>
    <w:basedOn w:val="Standaard"/>
    <w:link w:val="VoettekstChar"/>
    <w:uiPriority w:val="99"/>
    <w:unhideWhenUsed/>
    <w:rsid w:val="006D6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D650A"/>
  </w:style>
  <w:style w:type="paragraph" w:styleId="Bijschrift">
    <w:name w:val="caption"/>
    <w:basedOn w:val="Standaard"/>
    <w:next w:val="Standaard"/>
    <w:uiPriority w:val="35"/>
    <w:unhideWhenUsed/>
    <w:qFormat/>
    <w:rsid w:val="006C27D1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1137BB-5667-4019-A894-CFB1EC8ADE59}"/>
</file>

<file path=customXml/itemProps2.xml><?xml version="1.0" encoding="utf-8"?>
<ds:datastoreItem xmlns:ds="http://schemas.openxmlformats.org/officeDocument/2006/customXml" ds:itemID="{18C48958-CCFE-479D-A00E-21758BD1C3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Smets Wim</dc:creator>
  <cp:keywords/>
  <dc:description/>
  <cp:lastModifiedBy>Smets Wim</cp:lastModifiedBy>
  <cp:revision>104</cp:revision>
  <dcterms:created xsi:type="dcterms:W3CDTF">2022-09-20T07:17:00Z</dcterms:created>
  <dcterms:modified xsi:type="dcterms:W3CDTF">2022-09-22T10:32:00Z</dcterms:modified>
</cp:coreProperties>
</file>